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BD367" w14:textId="2901EC10" w:rsidR="00F416EB" w:rsidRPr="00F416EB" w:rsidRDefault="00F416EB" w:rsidP="00F416EB">
      <w:pPr>
        <w:rPr>
          <w:rFonts w:ascii="Calibri" w:eastAsia="Times New Roman" w:hAnsi="Calibri" w:cs="Calibri"/>
          <w:b/>
          <w:bCs/>
          <w:color w:val="000000"/>
          <w:lang w:eastAsia="en-GB"/>
        </w:rPr>
      </w:pPr>
      <w:r w:rsidRPr="00F416EB">
        <w:rPr>
          <w:rFonts w:ascii="Calibri" w:eastAsia="Times New Roman" w:hAnsi="Calibri" w:cs="Calibri"/>
          <w:b/>
          <w:bCs/>
          <w:color w:val="000000"/>
          <w:lang w:eastAsia="en-GB"/>
        </w:rPr>
        <w:t>Holiday Club T&amp;Cs</w:t>
      </w:r>
    </w:p>
    <w:p w14:paraId="3E89EF22" w14:textId="77777777" w:rsidR="00F416EB" w:rsidRPr="00F416EB" w:rsidRDefault="00F416EB" w:rsidP="00F416EB">
      <w:pPr>
        <w:rPr>
          <w:rFonts w:ascii="Calibri" w:eastAsia="Times New Roman" w:hAnsi="Calibri" w:cs="Calibri"/>
          <w:color w:val="000000"/>
          <w:sz w:val="22"/>
          <w:szCs w:val="22"/>
          <w:lang w:eastAsia="en-GB"/>
        </w:rPr>
      </w:pPr>
      <w:r w:rsidRPr="00F416EB">
        <w:rPr>
          <w:rFonts w:ascii="Calibri" w:eastAsia="Times New Roman" w:hAnsi="Calibri" w:cs="Calibri"/>
          <w:color w:val="000000"/>
          <w:sz w:val="22"/>
          <w:szCs w:val="22"/>
          <w:lang w:eastAsia="en-GB"/>
        </w:rPr>
        <w:t> </w:t>
      </w:r>
    </w:p>
    <w:p w14:paraId="4CA7C796" w14:textId="49C9FD73" w:rsidR="00F416EB" w:rsidRDefault="00F416EB" w:rsidP="00F416EB">
      <w:pPr>
        <w:numPr>
          <w:ilvl w:val="0"/>
          <w:numId w:val="1"/>
        </w:numPr>
        <w:rPr>
          <w:rFonts w:ascii="Calibri" w:eastAsia="Times New Roman" w:hAnsi="Calibri" w:cs="Calibri"/>
          <w:color w:val="000000"/>
          <w:sz w:val="22"/>
          <w:szCs w:val="22"/>
          <w:lang w:eastAsia="en-GB"/>
        </w:rPr>
      </w:pPr>
      <w:r w:rsidRPr="00F416EB">
        <w:rPr>
          <w:rFonts w:ascii="Calibri" w:eastAsia="Times New Roman" w:hAnsi="Calibri" w:cs="Calibri"/>
          <w:b/>
          <w:bCs/>
          <w:color w:val="000000"/>
          <w:sz w:val="22"/>
          <w:szCs w:val="22"/>
          <w:lang w:eastAsia="en-GB"/>
        </w:rPr>
        <w:t>Payments – </w:t>
      </w:r>
      <w:r w:rsidRPr="00F416EB">
        <w:rPr>
          <w:rFonts w:ascii="Calibri" w:eastAsia="Times New Roman" w:hAnsi="Calibri" w:cs="Calibri"/>
          <w:color w:val="000000"/>
          <w:sz w:val="22"/>
          <w:szCs w:val="22"/>
          <w:lang w:eastAsia="en-GB"/>
        </w:rPr>
        <w:t>All payments for holiday club must be paid in advance for any bookings. If you are entitled to third party funding, a payment agreement must be in place between Legacy Youth Zone and the Funder before any holiday club bookings are confirmed. Legacy Youth Zone cannot reserve and hold spaces for young people. </w:t>
      </w:r>
    </w:p>
    <w:p w14:paraId="650D043C" w14:textId="77777777" w:rsidR="00F416EB" w:rsidRPr="00F416EB" w:rsidRDefault="00F416EB" w:rsidP="00F416EB">
      <w:pPr>
        <w:ind w:left="720"/>
        <w:rPr>
          <w:rFonts w:ascii="Calibri" w:eastAsia="Times New Roman" w:hAnsi="Calibri" w:cs="Calibri"/>
          <w:color w:val="000000"/>
          <w:sz w:val="22"/>
          <w:szCs w:val="22"/>
          <w:lang w:eastAsia="en-GB"/>
        </w:rPr>
      </w:pPr>
    </w:p>
    <w:p w14:paraId="5BA0B655" w14:textId="3F685B5F" w:rsidR="00F416EB" w:rsidRDefault="00F416EB" w:rsidP="00F416EB">
      <w:pPr>
        <w:numPr>
          <w:ilvl w:val="0"/>
          <w:numId w:val="1"/>
        </w:numPr>
        <w:rPr>
          <w:rFonts w:ascii="Calibri" w:eastAsia="Times New Roman" w:hAnsi="Calibri" w:cs="Calibri"/>
          <w:color w:val="000000"/>
          <w:sz w:val="22"/>
          <w:szCs w:val="22"/>
          <w:lang w:eastAsia="en-GB"/>
        </w:rPr>
      </w:pPr>
      <w:r w:rsidRPr="00F416EB">
        <w:rPr>
          <w:rFonts w:ascii="Calibri" w:eastAsia="Times New Roman" w:hAnsi="Calibri" w:cs="Calibri"/>
          <w:b/>
          <w:bCs/>
          <w:color w:val="000000"/>
          <w:sz w:val="22"/>
          <w:szCs w:val="22"/>
          <w:lang w:eastAsia="en-GB"/>
        </w:rPr>
        <w:t>Refunds</w:t>
      </w:r>
      <w:r w:rsidRPr="00F416EB">
        <w:rPr>
          <w:rFonts w:ascii="Calibri" w:eastAsia="Times New Roman" w:hAnsi="Calibri" w:cs="Calibri"/>
          <w:color w:val="000000"/>
          <w:sz w:val="22"/>
          <w:szCs w:val="22"/>
          <w:lang w:eastAsia="en-GB"/>
        </w:rPr>
        <w:t> – All holiday club bookings are non-refundable, no transferable and we do not offer credit for any days booked that are cancelled or not attended. </w:t>
      </w:r>
    </w:p>
    <w:p w14:paraId="218622BB" w14:textId="77777777" w:rsidR="00F416EB" w:rsidRPr="00F416EB" w:rsidRDefault="00F416EB" w:rsidP="00F416EB">
      <w:pPr>
        <w:rPr>
          <w:rFonts w:ascii="Calibri" w:eastAsia="Times New Roman" w:hAnsi="Calibri" w:cs="Calibri"/>
          <w:color w:val="000000"/>
          <w:sz w:val="22"/>
          <w:szCs w:val="22"/>
          <w:lang w:eastAsia="en-GB"/>
        </w:rPr>
      </w:pPr>
    </w:p>
    <w:p w14:paraId="3F7FC9D9" w14:textId="3B611C11" w:rsidR="00F416EB" w:rsidRDefault="00F416EB" w:rsidP="00F416EB">
      <w:pPr>
        <w:numPr>
          <w:ilvl w:val="0"/>
          <w:numId w:val="1"/>
        </w:numPr>
        <w:rPr>
          <w:rFonts w:ascii="Calibri" w:eastAsia="Times New Roman" w:hAnsi="Calibri" w:cs="Calibri"/>
          <w:color w:val="000000"/>
          <w:sz w:val="22"/>
          <w:szCs w:val="22"/>
          <w:lang w:eastAsia="en-GB"/>
        </w:rPr>
      </w:pPr>
      <w:r w:rsidRPr="00F416EB">
        <w:rPr>
          <w:rFonts w:ascii="Calibri" w:eastAsia="Times New Roman" w:hAnsi="Calibri" w:cs="Calibri"/>
          <w:b/>
          <w:bCs/>
          <w:color w:val="000000"/>
          <w:sz w:val="22"/>
          <w:szCs w:val="22"/>
          <w:lang w:eastAsia="en-GB"/>
        </w:rPr>
        <w:t>Emergency closure </w:t>
      </w:r>
      <w:r w:rsidRPr="00F416EB">
        <w:rPr>
          <w:rFonts w:ascii="Calibri" w:eastAsia="Times New Roman" w:hAnsi="Calibri" w:cs="Calibri"/>
          <w:color w:val="000000"/>
          <w:sz w:val="22"/>
          <w:szCs w:val="22"/>
          <w:lang w:eastAsia="en-GB"/>
        </w:rPr>
        <w:t>– If for any reason Legacy Youth Zone have to cancel the holiday club space, credit will be given and added to the young person</w:t>
      </w:r>
      <w:r>
        <w:rPr>
          <w:rFonts w:ascii="Calibri" w:eastAsia="Times New Roman" w:hAnsi="Calibri" w:cs="Calibri"/>
          <w:color w:val="000000"/>
          <w:sz w:val="22"/>
          <w:szCs w:val="22"/>
          <w:lang w:eastAsia="en-GB"/>
        </w:rPr>
        <w:t>’</w:t>
      </w:r>
      <w:r w:rsidRPr="00F416EB">
        <w:rPr>
          <w:rFonts w:ascii="Calibri" w:eastAsia="Times New Roman" w:hAnsi="Calibri" w:cs="Calibri"/>
          <w:color w:val="000000"/>
          <w:sz w:val="22"/>
          <w:szCs w:val="22"/>
          <w:lang w:eastAsia="en-GB"/>
        </w:rPr>
        <w:t>s account to be used for future bookings. </w:t>
      </w:r>
    </w:p>
    <w:p w14:paraId="58B94F43" w14:textId="77777777" w:rsidR="00F416EB" w:rsidRPr="00F416EB" w:rsidRDefault="00F416EB" w:rsidP="00F416EB">
      <w:pPr>
        <w:rPr>
          <w:rFonts w:ascii="Calibri" w:eastAsia="Times New Roman" w:hAnsi="Calibri" w:cs="Calibri"/>
          <w:color w:val="000000"/>
          <w:sz w:val="22"/>
          <w:szCs w:val="22"/>
          <w:lang w:eastAsia="en-GB"/>
        </w:rPr>
      </w:pPr>
    </w:p>
    <w:p w14:paraId="246F640C" w14:textId="79527AE4" w:rsidR="00F416EB" w:rsidRDefault="00F416EB" w:rsidP="00F416EB">
      <w:pPr>
        <w:numPr>
          <w:ilvl w:val="0"/>
          <w:numId w:val="1"/>
        </w:numPr>
        <w:rPr>
          <w:rFonts w:ascii="Calibri" w:eastAsia="Times New Roman" w:hAnsi="Calibri" w:cs="Calibri"/>
          <w:color w:val="000000"/>
          <w:sz w:val="22"/>
          <w:szCs w:val="22"/>
          <w:lang w:eastAsia="en-GB"/>
        </w:rPr>
      </w:pPr>
      <w:r w:rsidRPr="00F416EB">
        <w:rPr>
          <w:rFonts w:ascii="Calibri" w:eastAsia="Times New Roman" w:hAnsi="Calibri" w:cs="Calibri"/>
          <w:b/>
          <w:bCs/>
          <w:color w:val="000000"/>
          <w:sz w:val="22"/>
          <w:szCs w:val="22"/>
          <w:lang w:eastAsia="en-GB"/>
        </w:rPr>
        <w:t>Food</w:t>
      </w:r>
      <w:r w:rsidRPr="00F416EB">
        <w:rPr>
          <w:rFonts w:ascii="Calibri" w:eastAsia="Times New Roman" w:hAnsi="Calibri" w:cs="Calibri"/>
          <w:color w:val="000000"/>
          <w:sz w:val="22"/>
          <w:szCs w:val="22"/>
          <w:lang w:eastAsia="en-GB"/>
        </w:rPr>
        <w:t> – breakfast lunch and afternoon snacks are provided depending on what holiday club session you book. We accommodate allergies and dietary requirements that have been recorded on the young person</w:t>
      </w:r>
      <w:r>
        <w:rPr>
          <w:rFonts w:ascii="Calibri" w:eastAsia="Times New Roman" w:hAnsi="Calibri" w:cs="Calibri"/>
          <w:color w:val="000000"/>
          <w:sz w:val="22"/>
          <w:szCs w:val="22"/>
          <w:lang w:eastAsia="en-GB"/>
        </w:rPr>
        <w:t>’</w:t>
      </w:r>
      <w:r w:rsidRPr="00F416EB">
        <w:rPr>
          <w:rFonts w:ascii="Calibri" w:eastAsia="Times New Roman" w:hAnsi="Calibri" w:cs="Calibri"/>
          <w:color w:val="000000"/>
          <w:sz w:val="22"/>
          <w:szCs w:val="22"/>
          <w:lang w:eastAsia="en-GB"/>
        </w:rPr>
        <w:t>s registration form. </w:t>
      </w:r>
    </w:p>
    <w:p w14:paraId="3C3188A1" w14:textId="77777777" w:rsidR="00F416EB" w:rsidRPr="00F416EB" w:rsidRDefault="00F416EB" w:rsidP="00F416EB">
      <w:pPr>
        <w:rPr>
          <w:rFonts w:ascii="Calibri" w:eastAsia="Times New Roman" w:hAnsi="Calibri" w:cs="Calibri"/>
          <w:color w:val="000000"/>
          <w:sz w:val="22"/>
          <w:szCs w:val="22"/>
          <w:lang w:eastAsia="en-GB"/>
        </w:rPr>
      </w:pPr>
    </w:p>
    <w:p w14:paraId="605DEE82" w14:textId="4082C71A" w:rsidR="00F416EB" w:rsidRDefault="00F416EB" w:rsidP="00F416EB">
      <w:pPr>
        <w:numPr>
          <w:ilvl w:val="0"/>
          <w:numId w:val="1"/>
        </w:numPr>
        <w:rPr>
          <w:rFonts w:ascii="Calibri" w:eastAsia="Times New Roman" w:hAnsi="Calibri" w:cs="Calibri"/>
          <w:color w:val="000000"/>
          <w:sz w:val="22"/>
          <w:szCs w:val="22"/>
          <w:lang w:eastAsia="en-GB"/>
        </w:rPr>
      </w:pPr>
      <w:r w:rsidRPr="00F416EB">
        <w:rPr>
          <w:rFonts w:ascii="Calibri" w:eastAsia="Times New Roman" w:hAnsi="Calibri" w:cs="Calibri"/>
          <w:b/>
          <w:bCs/>
          <w:color w:val="000000"/>
          <w:sz w:val="22"/>
          <w:szCs w:val="22"/>
          <w:lang w:eastAsia="en-GB"/>
        </w:rPr>
        <w:t>Behaviour</w:t>
      </w:r>
      <w:r w:rsidRPr="00F416EB">
        <w:rPr>
          <w:rFonts w:ascii="Calibri" w:eastAsia="Times New Roman" w:hAnsi="Calibri" w:cs="Calibri"/>
          <w:color w:val="000000"/>
          <w:sz w:val="22"/>
          <w:szCs w:val="22"/>
          <w:lang w:eastAsia="en-GB"/>
        </w:rPr>
        <w:t xml:space="preserve"> – All young people on holiday club are expected to follow Legacy Youth Zones respect rules – Respect yourself, Respect each other, Respect the staff and </w:t>
      </w:r>
      <w:proofErr w:type="gramStart"/>
      <w:r w:rsidRPr="00F416EB">
        <w:rPr>
          <w:rFonts w:ascii="Calibri" w:eastAsia="Times New Roman" w:hAnsi="Calibri" w:cs="Calibri"/>
          <w:color w:val="000000"/>
          <w:sz w:val="22"/>
          <w:szCs w:val="22"/>
          <w:lang w:eastAsia="en-GB"/>
        </w:rPr>
        <w:t>Respect</w:t>
      </w:r>
      <w:proofErr w:type="gramEnd"/>
      <w:r w:rsidRPr="00F416EB">
        <w:rPr>
          <w:rFonts w:ascii="Calibri" w:eastAsia="Times New Roman" w:hAnsi="Calibri" w:cs="Calibri"/>
          <w:color w:val="000000"/>
          <w:sz w:val="22"/>
          <w:szCs w:val="22"/>
          <w:lang w:eastAsia="en-GB"/>
        </w:rPr>
        <w:t xml:space="preserve"> the building. If for any reason young people cannot follow these rules, Legacy Youth Zone staff will work with the parent and carer of the child to provide a holistic support. In some circumstances it may be appropriate to send a young person home for the day or place them on a cooling off period (longer than a day).  </w:t>
      </w:r>
    </w:p>
    <w:p w14:paraId="741D0CFB" w14:textId="77777777" w:rsidR="00F416EB" w:rsidRPr="00F416EB" w:rsidRDefault="00F416EB" w:rsidP="00F416EB">
      <w:pPr>
        <w:rPr>
          <w:rFonts w:ascii="Calibri" w:eastAsia="Times New Roman" w:hAnsi="Calibri" w:cs="Calibri"/>
          <w:color w:val="000000"/>
          <w:sz w:val="22"/>
          <w:szCs w:val="22"/>
          <w:lang w:eastAsia="en-GB"/>
        </w:rPr>
      </w:pPr>
    </w:p>
    <w:p w14:paraId="0E93DC61" w14:textId="0C976968" w:rsidR="00F416EB" w:rsidRDefault="00F416EB" w:rsidP="00F416EB">
      <w:pPr>
        <w:numPr>
          <w:ilvl w:val="0"/>
          <w:numId w:val="1"/>
        </w:numPr>
        <w:rPr>
          <w:rFonts w:ascii="Calibri" w:eastAsia="Times New Roman" w:hAnsi="Calibri" w:cs="Calibri"/>
          <w:color w:val="000000"/>
          <w:sz w:val="22"/>
          <w:szCs w:val="22"/>
          <w:lang w:eastAsia="en-GB"/>
        </w:rPr>
      </w:pPr>
      <w:r w:rsidRPr="00F416EB">
        <w:rPr>
          <w:rFonts w:ascii="Calibri" w:eastAsia="Times New Roman" w:hAnsi="Calibri" w:cs="Calibri"/>
          <w:b/>
          <w:bCs/>
          <w:color w:val="000000"/>
          <w:sz w:val="22"/>
          <w:szCs w:val="22"/>
          <w:lang w:eastAsia="en-GB"/>
        </w:rPr>
        <w:t>Personal belongings</w:t>
      </w:r>
      <w:r w:rsidRPr="00F416EB">
        <w:rPr>
          <w:rFonts w:ascii="Calibri" w:eastAsia="Times New Roman" w:hAnsi="Calibri" w:cs="Calibri"/>
          <w:color w:val="000000"/>
          <w:sz w:val="22"/>
          <w:szCs w:val="22"/>
          <w:lang w:eastAsia="en-GB"/>
        </w:rPr>
        <w:t> – Legacy Youth Zone cannot be held responsible for the loss or damage to any personal belonging that young people bring to holiday club (mobiles, headphones, money etc). Any personal belongings or anything of value remains the responsibility of the young person. </w:t>
      </w:r>
    </w:p>
    <w:p w14:paraId="27B37E12" w14:textId="77777777" w:rsidR="00F416EB" w:rsidRPr="00F416EB" w:rsidRDefault="00F416EB" w:rsidP="00F416EB">
      <w:pPr>
        <w:rPr>
          <w:rFonts w:ascii="Calibri" w:eastAsia="Times New Roman" w:hAnsi="Calibri" w:cs="Calibri"/>
          <w:color w:val="000000"/>
          <w:sz w:val="22"/>
          <w:szCs w:val="22"/>
          <w:lang w:eastAsia="en-GB"/>
        </w:rPr>
      </w:pPr>
    </w:p>
    <w:p w14:paraId="07AE3B64" w14:textId="3DBAEA0E" w:rsidR="00F416EB" w:rsidRDefault="00F416EB" w:rsidP="00F416EB">
      <w:pPr>
        <w:numPr>
          <w:ilvl w:val="0"/>
          <w:numId w:val="1"/>
        </w:numPr>
        <w:rPr>
          <w:rFonts w:ascii="Calibri" w:eastAsia="Times New Roman" w:hAnsi="Calibri" w:cs="Calibri"/>
          <w:color w:val="000000"/>
          <w:sz w:val="22"/>
          <w:szCs w:val="22"/>
          <w:lang w:eastAsia="en-GB"/>
        </w:rPr>
      </w:pPr>
      <w:r w:rsidRPr="00F416EB">
        <w:rPr>
          <w:rFonts w:ascii="Calibri" w:eastAsia="Times New Roman" w:hAnsi="Calibri" w:cs="Calibri"/>
          <w:b/>
          <w:bCs/>
          <w:color w:val="000000"/>
          <w:sz w:val="22"/>
          <w:szCs w:val="22"/>
          <w:lang w:eastAsia="en-GB"/>
        </w:rPr>
        <w:t>Medication</w:t>
      </w:r>
      <w:r w:rsidRPr="00F416EB">
        <w:rPr>
          <w:rFonts w:ascii="Calibri" w:eastAsia="Times New Roman" w:hAnsi="Calibri" w:cs="Calibri"/>
          <w:color w:val="000000"/>
          <w:sz w:val="22"/>
          <w:szCs w:val="22"/>
          <w:lang w:eastAsia="en-GB"/>
        </w:rPr>
        <w:t> - Legacy Youth Zone have a Medication Policy in place to support young people who require medication, however, any medication provided for young people must be handed in to reception in its original packaging. Staff will not administer the medication and young people need to be able to self-administer themselves. </w:t>
      </w:r>
    </w:p>
    <w:p w14:paraId="46B1EC88" w14:textId="77777777" w:rsidR="00F416EB" w:rsidRPr="00F416EB" w:rsidRDefault="00F416EB" w:rsidP="00F416EB">
      <w:pPr>
        <w:rPr>
          <w:rFonts w:ascii="Calibri" w:eastAsia="Times New Roman" w:hAnsi="Calibri" w:cs="Calibri"/>
          <w:color w:val="000000"/>
          <w:sz w:val="22"/>
          <w:szCs w:val="22"/>
          <w:lang w:eastAsia="en-GB"/>
        </w:rPr>
      </w:pPr>
    </w:p>
    <w:p w14:paraId="6344BB0D" w14:textId="58658033" w:rsidR="00F416EB" w:rsidRPr="00F416EB" w:rsidRDefault="00F416EB" w:rsidP="00F416EB">
      <w:pPr>
        <w:numPr>
          <w:ilvl w:val="0"/>
          <w:numId w:val="1"/>
        </w:numPr>
        <w:rPr>
          <w:rFonts w:ascii="Calibri" w:eastAsia="Times New Roman" w:hAnsi="Calibri" w:cs="Calibri"/>
          <w:color w:val="000000"/>
          <w:sz w:val="22"/>
          <w:szCs w:val="22"/>
          <w:lang w:eastAsia="en-GB"/>
        </w:rPr>
      </w:pPr>
      <w:r w:rsidRPr="00F416EB">
        <w:rPr>
          <w:rFonts w:ascii="Calibri" w:eastAsia="Times New Roman" w:hAnsi="Calibri" w:cs="Calibri"/>
          <w:b/>
          <w:bCs/>
          <w:color w:val="000000"/>
          <w:sz w:val="22"/>
          <w:szCs w:val="22"/>
          <w:lang w:eastAsia="en-GB"/>
        </w:rPr>
        <w:t>Late fee </w:t>
      </w:r>
      <w:r w:rsidRPr="00F416EB">
        <w:rPr>
          <w:rFonts w:ascii="Calibri" w:eastAsia="Times New Roman" w:hAnsi="Calibri" w:cs="Calibri"/>
          <w:color w:val="000000"/>
          <w:sz w:val="22"/>
          <w:szCs w:val="22"/>
          <w:lang w:eastAsia="en-GB"/>
        </w:rPr>
        <w:t>– Parents and carers will be charged a late fee of £5 for every 10 minutes from the time your booked session ends (after the first 10 minutes) with a maximum charge of £15. Payments must be made within 5 working days.</w:t>
      </w:r>
    </w:p>
    <w:p w14:paraId="169C170C" w14:textId="77777777" w:rsidR="00F416EB" w:rsidRPr="00F416EB" w:rsidRDefault="00F416EB" w:rsidP="00F416EB">
      <w:pPr>
        <w:rPr>
          <w:rFonts w:ascii="Calibri" w:eastAsia="Times New Roman" w:hAnsi="Calibri" w:cs="Calibri"/>
          <w:color w:val="000000"/>
          <w:sz w:val="22"/>
          <w:szCs w:val="22"/>
          <w:lang w:eastAsia="en-GB"/>
        </w:rPr>
      </w:pPr>
    </w:p>
    <w:p w14:paraId="3D0316F7" w14:textId="77777777" w:rsidR="00F416EB" w:rsidRPr="00F416EB" w:rsidRDefault="00F416EB" w:rsidP="00F416EB">
      <w:pPr>
        <w:rPr>
          <w:rFonts w:ascii="Calibri" w:eastAsia="Times New Roman" w:hAnsi="Calibri" w:cs="Calibri"/>
          <w:color w:val="000000"/>
          <w:sz w:val="22"/>
          <w:szCs w:val="22"/>
          <w:lang w:eastAsia="en-GB"/>
        </w:rPr>
      </w:pPr>
      <w:r w:rsidRPr="00F416EB">
        <w:rPr>
          <w:rFonts w:ascii="Calibri" w:eastAsia="Times New Roman" w:hAnsi="Calibri" w:cs="Calibri"/>
          <w:color w:val="000000"/>
          <w:sz w:val="22"/>
          <w:szCs w:val="22"/>
          <w:lang w:eastAsia="en-GB"/>
        </w:rPr>
        <w:t> </w:t>
      </w:r>
    </w:p>
    <w:p w14:paraId="607A4CD0" w14:textId="3A94D9C6" w:rsidR="001B4B2D" w:rsidRDefault="00000000"/>
    <w:sectPr w:rsidR="001B4B2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8035D" w14:textId="77777777" w:rsidR="00054629" w:rsidRDefault="00054629" w:rsidP="00E01F10">
      <w:r>
        <w:separator/>
      </w:r>
    </w:p>
  </w:endnote>
  <w:endnote w:type="continuationSeparator" w:id="0">
    <w:p w14:paraId="762550FC" w14:textId="77777777" w:rsidR="00054629" w:rsidRDefault="00054629" w:rsidP="00E01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C691" w14:textId="77777777" w:rsidR="00E01F10" w:rsidRDefault="00E01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08AA" w14:textId="3AF04FF4" w:rsidR="00E01F10" w:rsidRPr="00E01F10" w:rsidRDefault="00E01F10" w:rsidP="00E01F10">
    <w:pPr>
      <w:pStyle w:val="Footer"/>
      <w:jc w:val="center"/>
      <w:rPr>
        <w:rFonts w:ascii="Arial" w:hAnsi="Arial" w:cs="Arial"/>
        <w:sz w:val="16"/>
        <w:szCs w:val="16"/>
      </w:rPr>
    </w:pPr>
    <w:r w:rsidRPr="00E01F10">
      <w:rPr>
        <w:noProof/>
      </w:rPr>
      <w:drawing>
        <wp:inline distT="0" distB="0" distL="0" distR="0" wp14:anchorId="3038055B" wp14:editId="3094D82C">
          <wp:extent cx="5731510" cy="678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678815"/>
                  </a:xfrm>
                  <a:prstGeom prst="rect">
                    <a:avLst/>
                  </a:prstGeom>
                </pic:spPr>
              </pic:pic>
            </a:graphicData>
          </a:graphic>
        </wp:inline>
      </w:drawing>
    </w:r>
    <w:r w:rsidRPr="00E01F10">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35F7" w14:textId="77777777" w:rsidR="00E01F10" w:rsidRDefault="00E01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C1A09" w14:textId="77777777" w:rsidR="00054629" w:rsidRDefault="00054629" w:rsidP="00E01F10">
      <w:r>
        <w:separator/>
      </w:r>
    </w:p>
  </w:footnote>
  <w:footnote w:type="continuationSeparator" w:id="0">
    <w:p w14:paraId="616A4193" w14:textId="77777777" w:rsidR="00054629" w:rsidRDefault="00054629" w:rsidP="00E01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AAA8" w14:textId="273D6772" w:rsidR="00E01F10" w:rsidRDefault="00E01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CB4D" w14:textId="79B640C6" w:rsidR="00E01F10" w:rsidRDefault="00E01F10" w:rsidP="00E01F10">
    <w:pPr>
      <w:pStyle w:val="Header"/>
      <w:jc w:val="right"/>
    </w:pPr>
    <w:r w:rsidRPr="00E01F10">
      <w:rPr>
        <w:noProof/>
      </w:rPr>
      <w:drawing>
        <wp:inline distT="0" distB="0" distL="0" distR="0" wp14:anchorId="01988DC0" wp14:editId="112A8055">
          <wp:extent cx="573151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838200"/>
                  </a:xfrm>
                  <a:prstGeom prst="rect">
                    <a:avLst/>
                  </a:prstGeom>
                </pic:spPr>
              </pic:pic>
            </a:graphicData>
          </a:graphic>
        </wp:inline>
      </w:drawing>
    </w:r>
  </w:p>
  <w:p w14:paraId="0845C484" w14:textId="77777777" w:rsidR="00E01F10" w:rsidRDefault="00E01F10" w:rsidP="00E01F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4AD4" w14:textId="6CEEFBC3" w:rsidR="00E01F10" w:rsidRDefault="00E01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76A47"/>
    <w:multiLevelType w:val="multilevel"/>
    <w:tmpl w:val="CED69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1072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10"/>
    <w:rsid w:val="00054629"/>
    <w:rsid w:val="0007604E"/>
    <w:rsid w:val="000D446D"/>
    <w:rsid w:val="003F118F"/>
    <w:rsid w:val="00CE5CAC"/>
    <w:rsid w:val="00E01F10"/>
    <w:rsid w:val="00F41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9C87E"/>
  <w15:chartTrackingRefBased/>
  <w15:docId w15:val="{DDB6EE2B-5583-DB4C-A9D1-7661E871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F10"/>
    <w:pPr>
      <w:tabs>
        <w:tab w:val="center" w:pos="4513"/>
        <w:tab w:val="right" w:pos="9026"/>
      </w:tabs>
    </w:pPr>
  </w:style>
  <w:style w:type="character" w:customStyle="1" w:styleId="HeaderChar">
    <w:name w:val="Header Char"/>
    <w:basedOn w:val="DefaultParagraphFont"/>
    <w:link w:val="Header"/>
    <w:uiPriority w:val="99"/>
    <w:rsid w:val="00E01F10"/>
  </w:style>
  <w:style w:type="paragraph" w:styleId="Footer">
    <w:name w:val="footer"/>
    <w:basedOn w:val="Normal"/>
    <w:link w:val="FooterChar"/>
    <w:uiPriority w:val="99"/>
    <w:unhideWhenUsed/>
    <w:rsid w:val="00E01F10"/>
    <w:pPr>
      <w:tabs>
        <w:tab w:val="center" w:pos="4513"/>
        <w:tab w:val="right" w:pos="9026"/>
      </w:tabs>
    </w:pPr>
  </w:style>
  <w:style w:type="character" w:customStyle="1" w:styleId="FooterChar">
    <w:name w:val="Footer Char"/>
    <w:basedOn w:val="DefaultParagraphFont"/>
    <w:link w:val="Footer"/>
    <w:uiPriority w:val="99"/>
    <w:rsid w:val="00E01F10"/>
  </w:style>
  <w:style w:type="paragraph" w:styleId="ListParagraph">
    <w:name w:val="List Paragraph"/>
    <w:basedOn w:val="Normal"/>
    <w:uiPriority w:val="34"/>
    <w:qFormat/>
    <w:rsid w:val="00F416EB"/>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F4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46594">
      <w:bodyDiv w:val="1"/>
      <w:marLeft w:val="0"/>
      <w:marRight w:val="0"/>
      <w:marTop w:val="0"/>
      <w:marBottom w:val="0"/>
      <w:divBdr>
        <w:top w:val="none" w:sz="0" w:space="0" w:color="auto"/>
        <w:left w:val="none" w:sz="0" w:space="0" w:color="auto"/>
        <w:bottom w:val="none" w:sz="0" w:space="0" w:color="auto"/>
        <w:right w:val="none" w:sz="0" w:space="0" w:color="auto"/>
      </w:divBdr>
    </w:div>
    <w:div w:id="506872465">
      <w:bodyDiv w:val="1"/>
      <w:marLeft w:val="0"/>
      <w:marRight w:val="0"/>
      <w:marTop w:val="0"/>
      <w:marBottom w:val="0"/>
      <w:divBdr>
        <w:top w:val="none" w:sz="0" w:space="0" w:color="auto"/>
        <w:left w:val="none" w:sz="0" w:space="0" w:color="auto"/>
        <w:bottom w:val="none" w:sz="0" w:space="0" w:color="auto"/>
        <w:right w:val="none" w:sz="0" w:space="0" w:color="auto"/>
      </w:divBdr>
    </w:div>
    <w:div w:id="896939013">
      <w:bodyDiv w:val="1"/>
      <w:marLeft w:val="0"/>
      <w:marRight w:val="0"/>
      <w:marTop w:val="0"/>
      <w:marBottom w:val="0"/>
      <w:divBdr>
        <w:top w:val="none" w:sz="0" w:space="0" w:color="auto"/>
        <w:left w:val="none" w:sz="0" w:space="0" w:color="auto"/>
        <w:bottom w:val="none" w:sz="0" w:space="0" w:color="auto"/>
        <w:right w:val="none" w:sz="0" w:space="0" w:color="auto"/>
      </w:divBdr>
    </w:div>
    <w:div w:id="100396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4675B6ECEA6A4EB022DC814EFB8E08" ma:contentTypeVersion="13" ma:contentTypeDescription="Create a new document." ma:contentTypeScope="" ma:versionID="edb03ab3cda08e9a465fde45747f02cc">
  <xsd:schema xmlns:xsd="http://www.w3.org/2001/XMLSchema" xmlns:xs="http://www.w3.org/2001/XMLSchema" xmlns:p="http://schemas.microsoft.com/office/2006/metadata/properties" xmlns:ns2="f06a25f7-82f7-4167-aba3-e9b08db9ad95" xmlns:ns3="18f7baee-a4c0-4f54-8090-bc3b7ce51449" targetNamespace="http://schemas.microsoft.com/office/2006/metadata/properties" ma:root="true" ma:fieldsID="f050c39cfeaff2aef642e112c96ecaf4" ns2:_="" ns3:_="">
    <xsd:import namespace="f06a25f7-82f7-4167-aba3-e9b08db9ad95"/>
    <xsd:import namespace="18f7baee-a4c0-4f54-8090-bc3b7ce514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a25f7-82f7-4167-aba3-e9b08db9a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f7baee-a4c0-4f54-8090-bc3b7ce5144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86F11A-136E-4B73-AFC9-D382C75B8122}">
  <ds:schemaRefs>
    <ds:schemaRef ds:uri="http://schemas.microsoft.com/sharepoint/v3/contenttype/forms"/>
  </ds:schemaRefs>
</ds:datastoreItem>
</file>

<file path=customXml/itemProps2.xml><?xml version="1.0" encoding="utf-8"?>
<ds:datastoreItem xmlns:ds="http://schemas.openxmlformats.org/officeDocument/2006/customXml" ds:itemID="{863475BA-B578-46B5-A5F3-36B65312F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a25f7-82f7-4167-aba3-e9b08db9ad95"/>
    <ds:schemaRef ds:uri="18f7baee-a4c0-4f54-8090-bc3b7ce51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EA48F9-593E-4F85-9C3A-F50AD69BCD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335</Words>
  <Characters>1914</Characters>
  <Application>Microsoft Office Word</Application>
  <DocSecurity>0</DocSecurity>
  <Lines>15</Lines>
  <Paragraphs>4</Paragraphs>
  <ScaleCrop>false</ScaleCrop>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Chantelle Williams</dc:creator>
  <cp:keywords/>
  <dc:description/>
  <cp:lastModifiedBy>Chantelle Williams</cp:lastModifiedBy>
  <cp:revision>2</cp:revision>
  <dcterms:created xsi:type="dcterms:W3CDTF">2022-07-27T12:30:00Z</dcterms:created>
  <dcterms:modified xsi:type="dcterms:W3CDTF">2022-07-27T12:30:00Z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0x010100594675B6ECEA6A4EB022DC814EFB8E08</vt:lpwstr>
  </property>
</Properties>
</file>